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DA484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9C8006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B217D">
                            <w:pPr>
                              <w:spacing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67827412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076880A3">
                            <w:pPr>
                              <w:spacing w:line="560" w:lineRule="exact"/>
                              <w:jc w:val="center"/>
                              <w:rPr>
                                <w:rFonts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信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说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明</w:t>
                            </w:r>
                          </w:p>
                          <w:p w14:paraId="30D2F71C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49663A42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我已知悉《CHCC中国医院建设奖评选办法》，并自愿参加2026年CHCC中国医院建设奖-第十一届中国十佳医院室内设计师的评选，承诺如下：</w:t>
                            </w:r>
                          </w:p>
                          <w:p w14:paraId="3DCFE74A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2E622599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414629E0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72166F61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9DB217D">
                      <w:pPr>
                        <w:spacing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67827412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076880A3">
                      <w:pPr>
                        <w:spacing w:line="560" w:lineRule="exact"/>
                        <w:jc w:val="center"/>
                        <w:rPr>
                          <w:rFonts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信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说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明</w:t>
                      </w:r>
                    </w:p>
                    <w:p w14:paraId="30D2F71C">
                      <w:pPr>
                        <w:spacing w:line="560" w:lineRule="exact"/>
                        <w:ind w:firstLine="640" w:firstLineChars="200"/>
                        <w:rPr>
                          <w:rFonts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49663A42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我已知悉《CHCC中国医院建设奖评选办法》，并自愿参加2026年CHCC中国医院建设奖-第十一届中国十佳医院室内设计师的评选，承诺如下：</w:t>
                      </w:r>
                    </w:p>
                    <w:p w14:paraId="3DCFE74A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2E622599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414629E0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72166F61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00A63B"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-651510</wp:posOffset>
                </wp:positionH>
                <wp:positionV relativeFrom="paragraph">
                  <wp:posOffset>401320</wp:posOffset>
                </wp:positionV>
                <wp:extent cx="6837680" cy="8184515"/>
                <wp:effectExtent l="0" t="0" r="127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680" cy="8184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pPr w:leftFromText="180" w:rightFromText="180" w:vertAnchor="page" w:horzAnchor="page" w:tblpX="1260" w:tblpY="3438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7654"/>
                            </w:tblGrid>
                            <w:tr w14:paraId="7FD8E0F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B91146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39F78B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第十一届中国十佳医院室内设计师</w:t>
                                  </w:r>
                                </w:p>
                              </w:tc>
                            </w:tr>
                            <w:tr w14:paraId="12CC901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9DBBE6C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2C3CAC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D59762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2BF7F1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26E5295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B87A15A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11CCDA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4184DF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E60BAC2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A477C4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AFCB97C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CB08AC9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31DBE0C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C856BA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801FF0B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D623BC">
                            <w:pPr>
                              <w:jc w:val="right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 w14:paraId="41A4CEE4">
                            <w:pPr>
                              <w:jc w:val="right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 w14:paraId="2E9B391F">
                            <w:pPr>
                              <w:jc w:val="right"/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  <w:p w14:paraId="6FED2C86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2FE011AC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48BDF05C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5769A6CE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2AFD2EC6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060C82B2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035511BE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3EE2F1F7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yellow"/>
                              </w:rPr>
                            </w:pPr>
                          </w:p>
                          <w:p w14:paraId="0D5A426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1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1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74B0E6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3pt;margin-top:31.6pt;height:644.45pt;width:538.4pt;z-index:251663360;v-text-anchor:middle;mso-width-relative:page;mso-height-relative:page;" fillcolor="#FFFFFF [3212]" filled="t" stroked="f" coordsize="21600,21600" o:gfxdata="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sA2m2AAAAAwBAAAP&#10;AAAAAAAAAAEAIAAAACIAAABkcnMvZG93bnJldi54bWxQSwECFAAUAAAACACHTuJAUAyyZlECAACS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pPr w:leftFromText="180" w:rightFromText="180" w:vertAnchor="page" w:horzAnchor="page" w:tblpX="1260" w:tblpY="3438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7654"/>
                      </w:tblGrid>
                      <w:tr w14:paraId="7FD8E0F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B91146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39F78B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第十一届中国十佳医院室内设计师</w:t>
                            </w:r>
                          </w:p>
                        </w:tc>
                      </w:tr>
                      <w:tr w14:paraId="12CC901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9DBBE6C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2C3CAC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D59762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2BF7F1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26E5295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B87A15A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11CCDA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4184DF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E60BAC2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A477C4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AFCB97C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CB08AC9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2"/>
                              </w:rPr>
                            </w:pPr>
                          </w:p>
                        </w:tc>
                      </w:tr>
                      <w:tr w14:paraId="31DBE0C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C856BA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801FF0B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8D623BC">
                      <w:pPr>
                        <w:jc w:val="right"/>
                        <w:rPr>
                          <w:rFonts w:hint="eastAsia"/>
                          <w:sz w:val="24"/>
                        </w:rPr>
                      </w:pPr>
                    </w:p>
                    <w:p w14:paraId="41A4CEE4">
                      <w:pPr>
                        <w:jc w:val="right"/>
                        <w:rPr>
                          <w:rFonts w:hint="eastAsia"/>
                          <w:sz w:val="24"/>
                        </w:rPr>
                      </w:pPr>
                    </w:p>
                    <w:p w14:paraId="2E9B391F">
                      <w:pPr>
                        <w:jc w:val="right"/>
                        <w:rPr>
                          <w:rFonts w:hint="eastAsia"/>
                          <w:sz w:val="24"/>
                        </w:rPr>
                      </w:pPr>
                    </w:p>
                    <w:p w14:paraId="6FED2C86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2FE011AC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48BDF05C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5769A6CE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2AFD2EC6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060C82B2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035511BE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3EE2F1F7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yellow"/>
                        </w:rPr>
                      </w:pPr>
                    </w:p>
                    <w:p w14:paraId="0D5A426B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1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1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74B0E628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FDF1E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4C"/>
    <w:rsid w:val="0046054C"/>
    <w:rsid w:val="005B43A1"/>
    <w:rsid w:val="00A9567B"/>
    <w:rsid w:val="00C26D16"/>
    <w:rsid w:val="00C37788"/>
    <w:rsid w:val="00FC23EE"/>
    <w:rsid w:val="028530A5"/>
    <w:rsid w:val="18DE70BE"/>
    <w:rsid w:val="22D75CF0"/>
    <w:rsid w:val="3F6BDCF0"/>
    <w:rsid w:val="49803947"/>
    <w:rsid w:val="500B145F"/>
    <w:rsid w:val="6F639FC9"/>
    <w:rsid w:val="717FA8C3"/>
    <w:rsid w:val="B92F7668"/>
    <w:rsid w:val="BC7E3403"/>
    <w:rsid w:val="DB76A087"/>
    <w:rsid w:val="FFAFA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table" w:styleId="4">
    <w:name w:val="Table Grid"/>
    <w:basedOn w:val="3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HP</Company>
  <Pages>3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2025-09-12T05:38:00Z</dcterms:created>
  <dc:creator>EDY</dc:creator>
  <cp:lastModifiedBy>含</cp:lastModifiedBy>
  <dcterms:modified xsi:type="dcterms:W3CDTF">2026-01-07T07:48:38Z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B4BB60D991D84C09BDBE90169F1A430F_13</vt:lpwstr>
  </property>
</Properties>
</file>